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E3" w:rsidRPr="009A78E3" w:rsidRDefault="009A78E3" w:rsidP="009A78E3">
      <w:pPr>
        <w:widowControl/>
        <w:spacing w:line="450" w:lineRule="atLeast"/>
        <w:jc w:val="center"/>
        <w:outlineLvl w:val="0"/>
        <w:rPr>
          <w:rFonts w:ascii="宋体" w:eastAsia="宋体" w:hAnsi="宋体" w:cs="宋体"/>
          <w:b/>
          <w:bCs/>
          <w:kern w:val="36"/>
          <w:sz w:val="48"/>
          <w:szCs w:val="48"/>
        </w:rPr>
      </w:pPr>
      <w:r w:rsidRPr="009A78E3">
        <w:rPr>
          <w:rFonts w:ascii="宋体" w:eastAsia="宋体" w:hAnsi="宋体" w:cs="宋体"/>
          <w:b/>
          <w:bCs/>
          <w:kern w:val="36"/>
          <w:sz w:val="48"/>
          <w:szCs w:val="48"/>
        </w:rPr>
        <w:t>关于做好2016年国家 “万人计划”青年拔尖人才哲学社会科学领域人选申报推荐工作的通知</w:t>
      </w:r>
    </w:p>
    <w:p w:rsidR="009A78E3" w:rsidRPr="009A78E3" w:rsidRDefault="009A78E3" w:rsidP="009A78E3">
      <w:pPr>
        <w:widowControl/>
        <w:spacing w:line="420" w:lineRule="atLeast"/>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省属各高校、党校、科研机构、社科类社会组织：</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根据省委宣传部《关于做好2016年国家“万人计划”青年拔尖人才哲学社会科学、文化艺术领域人选申报推荐工作的通知》精神，现就做好我省哲学社会科学领域青年拔尖人才申报推荐工作有关事项通知如下：</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b/>
          <w:bCs/>
          <w:color w:val="2E2E2E"/>
          <w:kern w:val="0"/>
          <w:sz w:val="24"/>
          <w:szCs w:val="24"/>
        </w:rPr>
        <w:t>一、遴选名额</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每个单位推荐名额1名，最多不超过2名（按优先顺序排序）。推荐人选应在全国范围内具有较强竞争力，没有合适人选的可不推荐。</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b/>
          <w:bCs/>
          <w:color w:val="2E2E2E"/>
          <w:kern w:val="0"/>
          <w:sz w:val="24"/>
          <w:szCs w:val="24"/>
        </w:rPr>
        <w:t>二、申报条件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具有中国国籍，申报截止日期前在国内高校、科研机构、企业研发机构等单位工作1年以上的在聘青年人才。同时应具备以下条件：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1.拥护党的路线方针政策，热爱祖国，遵纪守法，品行端正；</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2.恪守学术道德和职业道德，学风正派，诚实守信；</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3.在哲学社会科学重点领域崭露头角，获得国际国内较高学术成就，具有较好创新发展潜力，有一定社会影响；</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4.申报年龄为38周岁以下，女性40周岁以下（计算时间均截至2015年1月1日），具体分别按“1977年1月1日之后出生，1975年1月1日之后出生”掌握；</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5.一般应获博士学位。</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申报人不得在同</w:t>
      </w:r>
      <w:proofErr w:type="gramStart"/>
      <w:r w:rsidRPr="009A78E3">
        <w:rPr>
          <w:rFonts w:ascii="宋体" w:eastAsia="宋体" w:hAnsi="宋体" w:cs="宋体" w:hint="eastAsia"/>
          <w:color w:val="2E2E2E"/>
          <w:kern w:val="0"/>
          <w:sz w:val="24"/>
          <w:szCs w:val="24"/>
        </w:rPr>
        <w:t>一</w:t>
      </w:r>
      <w:proofErr w:type="gramEnd"/>
      <w:r w:rsidRPr="009A78E3">
        <w:rPr>
          <w:rFonts w:ascii="宋体" w:eastAsia="宋体" w:hAnsi="宋体" w:cs="宋体" w:hint="eastAsia"/>
          <w:color w:val="2E2E2E"/>
          <w:kern w:val="0"/>
          <w:sz w:val="24"/>
          <w:szCs w:val="24"/>
        </w:rPr>
        <w:t>年度申报国家“万人计划”其他类别的项目。国家“千人计划”入选者不在本计划支持之列。</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参评过青年拔尖人才但未入选者，申报时应有新成果新成就。同一申报人申报计划不得超过2次。</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b/>
          <w:bCs/>
          <w:color w:val="2E2E2E"/>
          <w:kern w:val="0"/>
          <w:sz w:val="24"/>
          <w:szCs w:val="24"/>
        </w:rPr>
        <w:t>三、工作要求</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要坚持公开、公平、公正原则，认真做好宣传动员、组织申报和审核把关工作，确保人选质量；要通过广泛征求意见、组织专家评审、内部公示等方式研究确定推荐人选；各有关单位要组织指导申报人如实填写申报材料，</w:t>
      </w:r>
      <w:proofErr w:type="gramStart"/>
      <w:r w:rsidRPr="009A78E3">
        <w:rPr>
          <w:rFonts w:ascii="宋体" w:eastAsia="宋体" w:hAnsi="宋体" w:cs="宋体" w:hint="eastAsia"/>
          <w:color w:val="2E2E2E"/>
          <w:kern w:val="0"/>
          <w:sz w:val="24"/>
          <w:szCs w:val="24"/>
        </w:rPr>
        <w:t>不</w:t>
      </w:r>
      <w:proofErr w:type="gramEnd"/>
      <w:r w:rsidRPr="009A78E3">
        <w:rPr>
          <w:rFonts w:ascii="宋体" w:eastAsia="宋体" w:hAnsi="宋体" w:cs="宋体" w:hint="eastAsia"/>
          <w:color w:val="2E2E2E"/>
          <w:kern w:val="0"/>
          <w:sz w:val="24"/>
          <w:szCs w:val="24"/>
        </w:rPr>
        <w:t>得空项、漏项，对材料真实性要严格把关。对于申报材料弄虚作假的，一经发现立即取消申报资格，并暂停所在单位下一年度的推荐资格。</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b/>
          <w:bCs/>
          <w:color w:val="2E2E2E"/>
          <w:kern w:val="0"/>
          <w:sz w:val="24"/>
          <w:szCs w:val="24"/>
        </w:rPr>
        <w:lastRenderedPageBreak/>
        <w:t>四、申报材料</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申报材料包括申报书、附件及推荐人选信息汇总表。报送材料时，需报送纸质申报材料5份和电子文档1份。申报书、附件用A4纸双面打印，合并装订，连同电子版统一报省社科联人事处（涉密材料除外），纸质版、电子版内容应一致。</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申报书为《青年拔尖人才支持计划哲学社会科学、文化艺术类申报书》（见附件），统一通过网络申报评审系统填写。</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附件材料包括：</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1.附件材料目录；</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2.推荐单位公文（对人选情况、推荐程序、单位推荐意见、公示情况进行说明）；</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3.学历、学位证书复印件；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4.申报书中列举的所有科研项目、获奖及专利情况的证明复印件；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5.1-3篇重要创新性论文的全文及其刊载杂志封面、目录复印件，以及申报书中列举的其他代表性著作封面、目录和论文首页复印件；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6.申报书中列举的SCI、EI、SSCI、CSSCI收录以及论文他</w:t>
      </w:r>
      <w:proofErr w:type="gramStart"/>
      <w:r w:rsidRPr="009A78E3">
        <w:rPr>
          <w:rFonts w:ascii="宋体" w:eastAsia="宋体" w:hAnsi="宋体" w:cs="宋体" w:hint="eastAsia"/>
          <w:color w:val="2E2E2E"/>
          <w:kern w:val="0"/>
          <w:sz w:val="24"/>
          <w:szCs w:val="24"/>
        </w:rPr>
        <w:t>引情况</w:t>
      </w:r>
      <w:proofErr w:type="gramEnd"/>
      <w:r w:rsidRPr="009A78E3">
        <w:rPr>
          <w:rFonts w:ascii="宋体" w:eastAsia="宋体" w:hAnsi="宋体" w:cs="宋体" w:hint="eastAsia"/>
          <w:color w:val="2E2E2E"/>
          <w:kern w:val="0"/>
          <w:sz w:val="24"/>
          <w:szCs w:val="24"/>
        </w:rPr>
        <w:t>的证明（须经有关检索机构盖章）；</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7.任职证明复印件；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8.在国际学术会议上担任职务的证明以及作大会报告、特邀报告的邀请信或通知复印件；</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9.非首次申报须提供新成果新成就证明材料。</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申报材料如涉及保密信息，请根据《中华人民共和国保守国家秘密法》和《科学技术保密规定》有关规定审核把关，妥善做好保密技术处理，并附说明（加盖公章）。</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请于9月2日前将申报材料纸质版和电子版同时报送省社科联人事处，逾期视为放弃。申报附件电子版请登陆中国人才网（http://rencai.people.com.cn）自行下载。</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联系方式：</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省社科联人事处，贺丁辉，0731-89716028，157873254@qq.com；</w:t>
      </w:r>
    </w:p>
    <w:p w:rsidR="009A78E3" w:rsidRPr="009A78E3" w:rsidRDefault="009A78E3" w:rsidP="009A78E3">
      <w:pPr>
        <w:widowControl/>
        <w:spacing w:line="420" w:lineRule="atLeast"/>
        <w:ind w:firstLine="480"/>
        <w:jc w:val="lef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省社科</w:t>
      </w:r>
      <w:proofErr w:type="gramStart"/>
      <w:r w:rsidRPr="009A78E3">
        <w:rPr>
          <w:rFonts w:ascii="宋体" w:eastAsia="宋体" w:hAnsi="宋体" w:cs="宋体" w:hint="eastAsia"/>
          <w:color w:val="2E2E2E"/>
          <w:kern w:val="0"/>
          <w:sz w:val="24"/>
          <w:szCs w:val="24"/>
        </w:rPr>
        <w:t>联科研</w:t>
      </w:r>
      <w:proofErr w:type="gramEnd"/>
      <w:r w:rsidRPr="009A78E3">
        <w:rPr>
          <w:rFonts w:ascii="宋体" w:eastAsia="宋体" w:hAnsi="宋体" w:cs="宋体" w:hint="eastAsia"/>
          <w:color w:val="2E2E2E"/>
          <w:kern w:val="0"/>
          <w:sz w:val="24"/>
          <w:szCs w:val="24"/>
        </w:rPr>
        <w:t>处，黄渊基，0731-89821920，303143040@qq.com。</w:t>
      </w:r>
    </w:p>
    <w:p w:rsidR="009A78E3" w:rsidRPr="009A78E3" w:rsidRDefault="009A78E3" w:rsidP="009A78E3">
      <w:pPr>
        <w:widowControl/>
        <w:spacing w:line="420" w:lineRule="atLeast"/>
        <w:jc w:val="left"/>
        <w:rPr>
          <w:rFonts w:ascii="宋体" w:eastAsia="宋体" w:hAnsi="宋体" w:cs="宋体" w:hint="eastAsia"/>
          <w:color w:val="2E2E2E"/>
          <w:kern w:val="0"/>
          <w:sz w:val="24"/>
          <w:szCs w:val="24"/>
        </w:rPr>
      </w:pPr>
    </w:p>
    <w:p w:rsidR="009A78E3" w:rsidRPr="009A78E3" w:rsidRDefault="009A78E3" w:rsidP="009A78E3">
      <w:pPr>
        <w:widowControl/>
        <w:spacing w:line="420" w:lineRule="atLeast"/>
        <w:ind w:firstLine="480"/>
        <w:jc w:val="right"/>
        <w:rPr>
          <w:rFonts w:ascii="宋体" w:eastAsia="宋体" w:hAnsi="宋体" w:cs="宋体" w:hint="eastAsia"/>
          <w:color w:val="2E2E2E"/>
          <w:kern w:val="0"/>
          <w:sz w:val="24"/>
          <w:szCs w:val="24"/>
        </w:rPr>
      </w:pPr>
      <w:r w:rsidRPr="009A78E3">
        <w:rPr>
          <w:rFonts w:ascii="宋体" w:eastAsia="宋体" w:hAnsi="宋体" w:cs="宋体" w:hint="eastAsia"/>
          <w:color w:val="2E2E2E"/>
          <w:kern w:val="0"/>
          <w:sz w:val="24"/>
          <w:szCs w:val="24"/>
        </w:rPr>
        <w:t>湖南省社会科学界联合会</w:t>
      </w:r>
    </w:p>
    <w:p w:rsidR="000729D5" w:rsidRDefault="009A78E3" w:rsidP="009A78E3">
      <w:pPr>
        <w:widowControl/>
        <w:spacing w:line="420" w:lineRule="atLeast"/>
        <w:ind w:firstLine="480"/>
        <w:jc w:val="right"/>
      </w:pPr>
      <w:r w:rsidRPr="009A78E3">
        <w:rPr>
          <w:rFonts w:ascii="宋体" w:eastAsia="宋体" w:hAnsi="宋体" w:cs="宋体" w:hint="eastAsia"/>
          <w:color w:val="2E2E2E"/>
          <w:kern w:val="0"/>
          <w:sz w:val="24"/>
          <w:szCs w:val="24"/>
        </w:rPr>
        <w:t>2016年8月22日</w:t>
      </w:r>
      <w:bookmarkStart w:id="0" w:name="_GoBack"/>
      <w:bookmarkEnd w:id="0"/>
    </w:p>
    <w:sectPr w:rsidR="00072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E3"/>
    <w:rsid w:val="00002132"/>
    <w:rsid w:val="000729D5"/>
    <w:rsid w:val="000A0E4F"/>
    <w:rsid w:val="000A43D3"/>
    <w:rsid w:val="000F1BE7"/>
    <w:rsid w:val="00110F66"/>
    <w:rsid w:val="00186733"/>
    <w:rsid w:val="002D3403"/>
    <w:rsid w:val="002E15DF"/>
    <w:rsid w:val="0031762A"/>
    <w:rsid w:val="00371730"/>
    <w:rsid w:val="00393715"/>
    <w:rsid w:val="003A3CC7"/>
    <w:rsid w:val="003E36DC"/>
    <w:rsid w:val="003E70B6"/>
    <w:rsid w:val="003F442A"/>
    <w:rsid w:val="00431D82"/>
    <w:rsid w:val="00445AEE"/>
    <w:rsid w:val="004D3076"/>
    <w:rsid w:val="004E227C"/>
    <w:rsid w:val="00532590"/>
    <w:rsid w:val="00535CB1"/>
    <w:rsid w:val="00590457"/>
    <w:rsid w:val="005C084D"/>
    <w:rsid w:val="0062310C"/>
    <w:rsid w:val="006261F4"/>
    <w:rsid w:val="006E5280"/>
    <w:rsid w:val="00720A46"/>
    <w:rsid w:val="007A2D64"/>
    <w:rsid w:val="007F09DE"/>
    <w:rsid w:val="008138BF"/>
    <w:rsid w:val="00813D5C"/>
    <w:rsid w:val="00910288"/>
    <w:rsid w:val="009115EB"/>
    <w:rsid w:val="009174C9"/>
    <w:rsid w:val="009368E0"/>
    <w:rsid w:val="00945FEB"/>
    <w:rsid w:val="009906C6"/>
    <w:rsid w:val="00994280"/>
    <w:rsid w:val="009A78E3"/>
    <w:rsid w:val="009E0E3F"/>
    <w:rsid w:val="00A35CB0"/>
    <w:rsid w:val="00AB6553"/>
    <w:rsid w:val="00AC69F2"/>
    <w:rsid w:val="00B00F85"/>
    <w:rsid w:val="00B270A9"/>
    <w:rsid w:val="00B45251"/>
    <w:rsid w:val="00BC5660"/>
    <w:rsid w:val="00BE0702"/>
    <w:rsid w:val="00C6313B"/>
    <w:rsid w:val="00C70E30"/>
    <w:rsid w:val="00D702B1"/>
    <w:rsid w:val="00DC226E"/>
    <w:rsid w:val="00DD555D"/>
    <w:rsid w:val="00DF0A9D"/>
    <w:rsid w:val="00E34AE6"/>
    <w:rsid w:val="00E66FBB"/>
    <w:rsid w:val="00E8727B"/>
    <w:rsid w:val="00ED2070"/>
    <w:rsid w:val="00F23AB3"/>
    <w:rsid w:val="00F25674"/>
    <w:rsid w:val="00F5250B"/>
    <w:rsid w:val="00FE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78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78E3"/>
    <w:rPr>
      <w:rFonts w:ascii="宋体" w:eastAsia="宋体" w:hAnsi="宋体" w:cs="宋体"/>
      <w:b/>
      <w:bCs/>
      <w:kern w:val="36"/>
      <w:sz w:val="48"/>
      <w:szCs w:val="48"/>
    </w:rPr>
  </w:style>
  <w:style w:type="paragraph" w:customStyle="1" w:styleId="infos">
    <w:name w:val="infos"/>
    <w:basedOn w:val="a"/>
    <w:rsid w:val="009A78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A78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78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78E3"/>
    <w:rPr>
      <w:rFonts w:ascii="宋体" w:eastAsia="宋体" w:hAnsi="宋体" w:cs="宋体"/>
      <w:b/>
      <w:bCs/>
      <w:kern w:val="36"/>
      <w:sz w:val="48"/>
      <w:szCs w:val="48"/>
    </w:rPr>
  </w:style>
  <w:style w:type="paragraph" w:customStyle="1" w:styleId="infos">
    <w:name w:val="infos"/>
    <w:basedOn w:val="a"/>
    <w:rsid w:val="009A78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A78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68396">
      <w:bodyDiv w:val="1"/>
      <w:marLeft w:val="0"/>
      <w:marRight w:val="0"/>
      <w:marTop w:val="0"/>
      <w:marBottom w:val="0"/>
      <w:divBdr>
        <w:top w:val="none" w:sz="0" w:space="0" w:color="auto"/>
        <w:left w:val="none" w:sz="0" w:space="0" w:color="auto"/>
        <w:bottom w:val="none" w:sz="0" w:space="0" w:color="auto"/>
        <w:right w:val="none" w:sz="0" w:space="0" w:color="auto"/>
      </w:divBdr>
      <w:divsChild>
        <w:div w:id="197278292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dcterms:created xsi:type="dcterms:W3CDTF">2016-08-27T09:27:00Z</dcterms:created>
  <dcterms:modified xsi:type="dcterms:W3CDTF">2016-08-27T09:29:00Z</dcterms:modified>
</cp:coreProperties>
</file>